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7">
              <w:rPr>
                <w:rFonts w:ascii="Times New Roman" w:hAnsi="Times New Roman" w:cs="Times New Roman"/>
                <w:sz w:val="24"/>
                <w:szCs w:val="24"/>
              </w:rPr>
              <w:t>Gazdaságinformatikus (</w:t>
            </w:r>
            <w:proofErr w:type="spellStart"/>
            <w:r w:rsidRPr="005B7C87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Pr="005B7C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7">
              <w:rPr>
                <w:rFonts w:ascii="Times New Roman" w:hAnsi="Times New Roman" w:cs="Times New Roman"/>
                <w:sz w:val="24"/>
                <w:szCs w:val="24"/>
              </w:rPr>
              <w:t>gazdaságinformatikus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7">
              <w:rPr>
                <w:rFonts w:ascii="Times New Roman" w:hAnsi="Times New Roman" w:cs="Times New Roman"/>
                <w:sz w:val="24"/>
                <w:szCs w:val="24"/>
              </w:rPr>
              <w:t>Big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C87">
              <w:rPr>
                <w:rFonts w:ascii="Times New Roman" w:hAnsi="Times New Roman" w:cs="Times New Roman"/>
                <w:sz w:val="24"/>
                <w:szCs w:val="24"/>
              </w:rPr>
              <w:t>Logisztikai informatika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Király Sándor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pStyle w:val="NormlWeb"/>
              <w:spacing w:before="300" w:beforeAutospacing="0" w:after="300" w:afterAutospacing="0"/>
              <w:ind w:right="150"/>
            </w:pPr>
            <w:r>
              <w:t>18/2016. (VIII. 5.)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7">
              <w:rPr>
                <w:rFonts w:ascii="Times New Roman" w:hAnsi="Times New Roman" w:cs="Times New Roman"/>
                <w:sz w:val="24"/>
                <w:szCs w:val="24"/>
              </w:rPr>
              <w:t xml:space="preserve">Az alapfokozat megszerzéséhez legalább egy élő idegen nyelvből államilag elismert, középfokú (B2) </w:t>
            </w:r>
            <w:proofErr w:type="gramStart"/>
            <w:r w:rsidRPr="005B7C87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5B7C87">
              <w:rPr>
                <w:rFonts w:ascii="Times New Roman" w:hAnsi="Times New Roman" w:cs="Times New Roman"/>
                <w:sz w:val="24"/>
                <w:szCs w:val="24"/>
              </w:rPr>
              <w:t xml:space="preserve"> típusú nyelvvizsga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BSc</w:t>
            </w:r>
            <w:proofErr w:type="spellEnd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5B7C87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Pr="00872CD5" w:rsidRDefault="00D61750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 és szóbeli szakmai záróvizsga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5B7C87" w:rsidP="00D617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7">
              <w:rPr>
                <w:rFonts w:ascii="Times New Roman" w:hAnsi="Times New Roman" w:cs="Times New Roman"/>
                <w:sz w:val="24"/>
                <w:szCs w:val="24"/>
              </w:rPr>
              <w:t>A szakmai gyakorlat egyéni vagy csoportmunkában erre alkalmas szervezetnél</w:t>
            </w:r>
            <w:r w:rsidR="00D6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C87">
              <w:rPr>
                <w:rFonts w:ascii="Times New Roman" w:hAnsi="Times New Roman" w:cs="Times New Roman"/>
                <w:sz w:val="24"/>
                <w:szCs w:val="24"/>
              </w:rPr>
              <w:t>agy a felsőoktatási intézményi gyakorlóhelyen teljesítendő legalább 8 hétig tartó (320 igazolt munkaórát tartalmazó) projekt-struktúrájú gyakorlat.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2B4FF6" w:rsidRDefault="002B4FF6" w:rsidP="002B4FF6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szakmai gyakorlat megkezdésének feltétele legalább 100 kredit teljesítése.</w:t>
            </w:r>
          </w:p>
          <w:p w:rsidR="002B4FF6" w:rsidRDefault="002B4FF6" w:rsidP="002B4F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tanulmányaikat nem idegen nyelvi szakon folytató hallgatók számára az Egyetem a jogszabályban előírt nyelvvizsga-bizonyítvány megszerzéséig a tanulmányok megkezdésétől legfeljebb 4 féléven keresztül térítésmentesen, heti 4 órában idegen nyelvi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kurzusokat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ír elő kritériumkövetelményként. Ezek közül kettő kiváltható a Gazdaságinformatikus Felsőoktatási szakképzés (FOSZ) Idegen nyelv I. és Idegen nyelv II. tárgyaival. A szakmai gyakorlatot a 230/2012. (VIII. 28.) Korm. rendelet a felsőoktatási sz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akképzésről és a felsőoktatási képzéshez kapcsolódó szakmai gyakorlat egyes kérdéseiről szabályozza. </w:t>
            </w:r>
          </w:p>
          <w:p w:rsidR="00AC6D8A" w:rsidRPr="00AC6D8A" w:rsidRDefault="00AC6D8A" w:rsidP="00AC6D8A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A">
              <w:rPr>
                <w:rFonts w:ascii="Times New Roman" w:hAnsi="Times New Roman" w:cs="Times New Roman"/>
                <w:sz w:val="24"/>
                <w:szCs w:val="24"/>
              </w:rPr>
              <w:t>Gazdaságinformatikus alapképzési szakon a hallgató háromféle módon gyűjtheti össze az előírt 210 kreditet. Kötelező teljesíteni a Gazdasági és humán ismeretek, a Gazdaságinformatikai szakmai ismeretek, valamint a Természettudományos alapismeretek blokkokban 140 kreditet. A szakdolgozat kreditértéke 15. A szabadon választható tárgyakhoz rendelt kreditérték 10. A képzéshez kétféle specializáció tartozik: logisztikai informatika és Big Data. Ha a hallgató választ specializációt, akkor a fennmaradó krediteket az alábbi megoszlásban kell teljesítenie:</w:t>
            </w:r>
          </w:p>
          <w:p w:rsidR="00AC6D8A" w:rsidRPr="00AC6D8A" w:rsidRDefault="00AC6D8A" w:rsidP="00AC6D8A">
            <w:pPr>
              <w:spacing w:before="100" w:beforeAutospacing="1" w:after="100" w:afterAutospacing="1" w:line="254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A">
              <w:rPr>
                <w:rFonts w:ascii="Times New Roman" w:hAnsi="Times New Roman" w:cs="Times New Roman"/>
                <w:sz w:val="24"/>
                <w:szCs w:val="24"/>
              </w:rPr>
              <w:t xml:space="preserve">-          logisztikai informatika specializáció választása esetén teljesítenie kell a specializáció 40 kreditjét, valamint 5 kreditértékű tárgyat kell még választani a kötelezően választható blokkból </w:t>
            </w:r>
          </w:p>
          <w:p w:rsidR="00AC6D8A" w:rsidRPr="00AC6D8A" w:rsidRDefault="00AC6D8A" w:rsidP="00AC6D8A">
            <w:pPr>
              <w:spacing w:before="100" w:beforeAutospacing="1" w:after="100" w:afterAutospacing="1" w:line="254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A">
              <w:rPr>
                <w:rFonts w:ascii="Times New Roman" w:hAnsi="Times New Roman" w:cs="Times New Roman"/>
                <w:sz w:val="24"/>
                <w:szCs w:val="24"/>
              </w:rPr>
              <w:t xml:space="preserve">-          Big Data specializáció választása esetén teljesítenie kell a specializáció 41 kreditjét, valamint 4 kreditértékű tárgyat kell </w:t>
            </w:r>
            <w:r w:rsidRPr="00AC6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még választani a kötelezően választható blokkból</w:t>
            </w:r>
          </w:p>
          <w:p w:rsidR="00AC6D8A" w:rsidRPr="00AC6D8A" w:rsidRDefault="00AC6D8A" w:rsidP="00AC6D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6D8A">
              <w:rPr>
                <w:rFonts w:ascii="Times New Roman" w:hAnsi="Times New Roman" w:cs="Times New Roman"/>
                <w:sz w:val="24"/>
                <w:szCs w:val="24"/>
              </w:rPr>
              <w:t xml:space="preserve">Ha a hallgató nem választ specializációt, akkor 20 kredit értékben a kötelezően választható blokk tárgyai közül kell választania, a fennmaradó 25 kreditet pedig szakmai érdeklődésének megfelelően a meghirdetett </w:t>
            </w:r>
            <w:proofErr w:type="gramStart"/>
            <w:r w:rsidRPr="00AC6D8A">
              <w:rPr>
                <w:rFonts w:ascii="Times New Roman" w:hAnsi="Times New Roman" w:cs="Times New Roman"/>
                <w:sz w:val="24"/>
                <w:szCs w:val="24"/>
              </w:rPr>
              <w:t>specializáció(</w:t>
            </w:r>
            <w:proofErr w:type="gramEnd"/>
            <w:r w:rsidRPr="00AC6D8A">
              <w:rPr>
                <w:rFonts w:ascii="Times New Roman" w:hAnsi="Times New Roman" w:cs="Times New Roman"/>
                <w:sz w:val="24"/>
                <w:szCs w:val="24"/>
              </w:rPr>
              <w:t>k) tárgyaiból, valamint a szabadon választható, illetve a nem teljesített kötelezően választható tárgyakból válogathatja össze.</w:t>
            </w:r>
          </w:p>
          <w:p w:rsidR="00AC6D8A" w:rsidRPr="00872CD5" w:rsidRDefault="00AC6D8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18" w:rsidRDefault="00603A18" w:rsidP="008A64E5">
      <w:pPr>
        <w:spacing w:after="0" w:line="240" w:lineRule="auto"/>
      </w:pPr>
      <w:r>
        <w:separator/>
      </w:r>
    </w:p>
  </w:endnote>
  <w:endnote w:type="continuationSeparator" w:id="0">
    <w:p w:rsidR="00603A18" w:rsidRDefault="00603A18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18" w:rsidRDefault="00603A18" w:rsidP="008A64E5">
      <w:pPr>
        <w:spacing w:after="0" w:line="240" w:lineRule="auto"/>
      </w:pPr>
      <w:r>
        <w:separator/>
      </w:r>
    </w:p>
  </w:footnote>
  <w:footnote w:type="continuationSeparator" w:id="0">
    <w:p w:rsidR="00603A18" w:rsidRDefault="00603A18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215393"/>
    <w:rsid w:val="002B4FF6"/>
    <w:rsid w:val="002B62ED"/>
    <w:rsid w:val="0047492E"/>
    <w:rsid w:val="005526C0"/>
    <w:rsid w:val="005A603E"/>
    <w:rsid w:val="005B7C87"/>
    <w:rsid w:val="005F3973"/>
    <w:rsid w:val="00603A18"/>
    <w:rsid w:val="00622152"/>
    <w:rsid w:val="0064034D"/>
    <w:rsid w:val="00771C90"/>
    <w:rsid w:val="00795348"/>
    <w:rsid w:val="008A64E5"/>
    <w:rsid w:val="00AC6D8A"/>
    <w:rsid w:val="00C20373"/>
    <w:rsid w:val="00C63C05"/>
    <w:rsid w:val="00CB1337"/>
    <w:rsid w:val="00D457E8"/>
    <w:rsid w:val="00D54E24"/>
    <w:rsid w:val="00D61750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CFE22"/>
  <w15:docId w15:val="{06936E55-D2FE-44E7-ADED-C7116213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C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Sándor Király</cp:lastModifiedBy>
  <cp:revision>6</cp:revision>
  <dcterms:created xsi:type="dcterms:W3CDTF">2016-08-12T07:33:00Z</dcterms:created>
  <dcterms:modified xsi:type="dcterms:W3CDTF">2017-07-28T08:51:00Z</dcterms:modified>
</cp:coreProperties>
</file>